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B05D8" w14:textId="77777777" w:rsidR="00384A0D" w:rsidRPr="00384A0D" w:rsidRDefault="00384A0D" w:rsidP="00384A0D">
      <w:pPr>
        <w:widowControl w:val="0"/>
        <w:autoSpaceDE w:val="0"/>
        <w:autoSpaceDN w:val="0"/>
        <w:spacing w:before="61" w:after="0" w:line="240" w:lineRule="auto"/>
        <w:ind w:left="1495" w:right="1522"/>
        <w:jc w:val="center"/>
        <w:outlineLvl w:val="0"/>
        <w:rPr>
          <w:rFonts w:ascii="Times New Roman" w:eastAsia="Times New Roman" w:hAnsi="Times New Roman" w:cs="Times New Roman"/>
          <w:b/>
          <w:bCs/>
          <w:sz w:val="24"/>
          <w:szCs w:val="24"/>
          <w:lang w:bidi="en-US"/>
        </w:rPr>
      </w:pPr>
      <w:bookmarkStart w:id="0" w:name="_GoBack"/>
      <w:bookmarkEnd w:id="0"/>
      <w:r w:rsidRPr="00384A0D">
        <w:rPr>
          <w:rFonts w:ascii="Times New Roman" w:eastAsia="Times New Roman" w:hAnsi="Times New Roman" w:cs="Times New Roman"/>
          <w:b/>
          <w:bCs/>
          <w:sz w:val="24"/>
          <w:szCs w:val="24"/>
          <w:lang w:bidi="en-US"/>
        </w:rPr>
        <w:t>MEMORANDUM OF UNDERSTANDING</w:t>
      </w:r>
    </w:p>
    <w:p w14:paraId="350C069D" w14:textId="77777777" w:rsidR="00384A0D" w:rsidRPr="00384A0D" w:rsidRDefault="00384A0D" w:rsidP="00384A0D">
      <w:pPr>
        <w:widowControl w:val="0"/>
        <w:autoSpaceDE w:val="0"/>
        <w:autoSpaceDN w:val="0"/>
        <w:spacing w:before="9" w:after="0" w:line="247" w:lineRule="auto"/>
        <w:ind w:left="1495" w:right="1522"/>
        <w:jc w:val="center"/>
        <w:rPr>
          <w:rFonts w:ascii="Times New Roman" w:eastAsia="Times New Roman" w:hAnsi="Times New Roman" w:cs="Times New Roman"/>
          <w:b/>
          <w:sz w:val="24"/>
          <w:lang w:bidi="en-US"/>
        </w:rPr>
      </w:pPr>
      <w:r w:rsidRPr="00384A0D">
        <w:rPr>
          <w:rFonts w:ascii="Times New Roman" w:eastAsia="Times New Roman" w:hAnsi="Times New Roman" w:cs="Times New Roman"/>
          <w:b/>
          <w:sz w:val="24"/>
          <w:lang w:bidi="en-US"/>
        </w:rPr>
        <w:t>ADDRESSING COMPENSATION OF COACHES AND CO-CURRICULAR ADVISORS DURING THE 2020-2021 SCHOOL YEAR</w:t>
      </w:r>
    </w:p>
    <w:p w14:paraId="29667207" w14:textId="77777777" w:rsidR="00384A0D" w:rsidRPr="00384A0D" w:rsidRDefault="00384A0D" w:rsidP="00384A0D">
      <w:pPr>
        <w:widowControl w:val="0"/>
        <w:autoSpaceDE w:val="0"/>
        <w:autoSpaceDN w:val="0"/>
        <w:spacing w:before="10" w:after="0" w:line="240" w:lineRule="auto"/>
        <w:rPr>
          <w:rFonts w:ascii="Times New Roman" w:eastAsia="Times New Roman" w:hAnsi="Times New Roman" w:cs="Times New Roman"/>
          <w:b/>
          <w:sz w:val="24"/>
          <w:szCs w:val="24"/>
          <w:lang w:bidi="en-US"/>
        </w:rPr>
      </w:pPr>
    </w:p>
    <w:p w14:paraId="5A314AD6" w14:textId="77777777" w:rsidR="00384A0D" w:rsidRPr="00384A0D" w:rsidRDefault="00384A0D" w:rsidP="00384A0D">
      <w:pPr>
        <w:widowControl w:val="0"/>
        <w:autoSpaceDE w:val="0"/>
        <w:autoSpaceDN w:val="0"/>
        <w:spacing w:after="0" w:line="247" w:lineRule="auto"/>
        <w:ind w:left="100" w:right="623"/>
        <w:rPr>
          <w:rFonts w:ascii="Times New Roman" w:eastAsia="Times New Roman" w:hAnsi="Times New Roman" w:cs="Times New Roman"/>
          <w:sz w:val="24"/>
          <w:szCs w:val="24"/>
          <w:lang w:bidi="en-US"/>
        </w:rPr>
      </w:pPr>
      <w:r w:rsidRPr="00384A0D">
        <w:rPr>
          <w:rFonts w:ascii="Times New Roman" w:eastAsia="Times New Roman" w:hAnsi="Times New Roman" w:cs="Times New Roman"/>
          <w:sz w:val="24"/>
          <w:szCs w:val="24"/>
          <w:lang w:bidi="en-US"/>
        </w:rPr>
        <w:t>This Memorandum of Understanding is entered into by and between Independent School District No. 314, (hereinafter referred to as the “School District”) and Braham Education Association (hereinafter referred to as the “Association”).</w:t>
      </w:r>
    </w:p>
    <w:p w14:paraId="3010DAD8" w14:textId="77777777" w:rsidR="00384A0D" w:rsidRPr="00384A0D" w:rsidRDefault="00384A0D" w:rsidP="00384A0D">
      <w:pPr>
        <w:widowControl w:val="0"/>
        <w:autoSpaceDE w:val="0"/>
        <w:autoSpaceDN w:val="0"/>
        <w:spacing w:after="0" w:line="240" w:lineRule="auto"/>
        <w:rPr>
          <w:rFonts w:ascii="Times New Roman" w:eastAsia="Times New Roman" w:hAnsi="Times New Roman" w:cs="Times New Roman"/>
          <w:sz w:val="26"/>
          <w:szCs w:val="24"/>
          <w:lang w:bidi="en-US"/>
        </w:rPr>
      </w:pPr>
    </w:p>
    <w:p w14:paraId="11A867EA" w14:textId="77777777" w:rsidR="00384A0D" w:rsidRPr="00384A0D" w:rsidRDefault="00384A0D" w:rsidP="00384A0D">
      <w:pPr>
        <w:widowControl w:val="0"/>
        <w:autoSpaceDE w:val="0"/>
        <w:autoSpaceDN w:val="0"/>
        <w:spacing w:before="4" w:after="0" w:line="240" w:lineRule="auto"/>
        <w:rPr>
          <w:rFonts w:ascii="Times New Roman" w:eastAsia="Times New Roman" w:hAnsi="Times New Roman" w:cs="Times New Roman"/>
          <w:sz w:val="24"/>
          <w:szCs w:val="24"/>
          <w:lang w:bidi="en-US"/>
        </w:rPr>
      </w:pPr>
    </w:p>
    <w:p w14:paraId="04A72E83" w14:textId="77777777" w:rsidR="00384A0D" w:rsidRPr="00384A0D" w:rsidRDefault="00384A0D" w:rsidP="00384A0D">
      <w:pPr>
        <w:widowControl w:val="0"/>
        <w:autoSpaceDE w:val="0"/>
        <w:autoSpaceDN w:val="0"/>
        <w:spacing w:after="0" w:line="247" w:lineRule="auto"/>
        <w:ind w:left="100" w:right="1229"/>
        <w:rPr>
          <w:rFonts w:ascii="Times New Roman" w:eastAsia="Times New Roman" w:hAnsi="Times New Roman" w:cs="Times New Roman"/>
          <w:sz w:val="24"/>
          <w:szCs w:val="24"/>
          <w:lang w:bidi="en-US"/>
        </w:rPr>
      </w:pPr>
      <w:r w:rsidRPr="00384A0D">
        <w:rPr>
          <w:rFonts w:ascii="Times New Roman" w:eastAsia="Times New Roman" w:hAnsi="Times New Roman" w:cs="Times New Roman"/>
          <w:b/>
          <w:i/>
          <w:sz w:val="24"/>
          <w:szCs w:val="24"/>
          <w:lang w:bidi="en-US"/>
        </w:rPr>
        <w:t xml:space="preserve">WHEREAS, </w:t>
      </w:r>
      <w:r w:rsidRPr="00384A0D">
        <w:rPr>
          <w:rFonts w:ascii="Times New Roman" w:eastAsia="Times New Roman" w:hAnsi="Times New Roman" w:cs="Times New Roman"/>
          <w:sz w:val="24"/>
          <w:szCs w:val="24"/>
          <w:lang w:bidi="en-US"/>
        </w:rPr>
        <w:t>the School District and the Association are parties to a collective bargaining agreement (hereinafter referred to as the “CBA”) for the time period from July 1, 2019 to June 30, 2021; and</w:t>
      </w:r>
    </w:p>
    <w:p w14:paraId="1CB01B67" w14:textId="77777777" w:rsidR="00384A0D" w:rsidRPr="00384A0D" w:rsidRDefault="00384A0D" w:rsidP="00384A0D">
      <w:pPr>
        <w:widowControl w:val="0"/>
        <w:autoSpaceDE w:val="0"/>
        <w:autoSpaceDN w:val="0"/>
        <w:spacing w:after="0" w:line="240" w:lineRule="auto"/>
        <w:rPr>
          <w:rFonts w:ascii="Times New Roman" w:eastAsia="Times New Roman" w:hAnsi="Times New Roman" w:cs="Times New Roman"/>
          <w:sz w:val="26"/>
          <w:szCs w:val="24"/>
          <w:lang w:bidi="en-US"/>
        </w:rPr>
      </w:pPr>
    </w:p>
    <w:p w14:paraId="2B1800A8" w14:textId="77777777" w:rsidR="00384A0D" w:rsidRPr="00384A0D" w:rsidRDefault="00384A0D" w:rsidP="00384A0D">
      <w:pPr>
        <w:widowControl w:val="0"/>
        <w:autoSpaceDE w:val="0"/>
        <w:autoSpaceDN w:val="0"/>
        <w:spacing w:before="8" w:after="0" w:line="240" w:lineRule="auto"/>
        <w:rPr>
          <w:rFonts w:ascii="Times New Roman" w:eastAsia="Times New Roman" w:hAnsi="Times New Roman" w:cs="Times New Roman"/>
          <w:sz w:val="23"/>
          <w:szCs w:val="24"/>
          <w:lang w:bidi="en-US"/>
        </w:rPr>
      </w:pPr>
    </w:p>
    <w:p w14:paraId="52DDF663" w14:textId="77777777" w:rsidR="00384A0D" w:rsidRPr="00384A0D" w:rsidRDefault="00384A0D" w:rsidP="00384A0D">
      <w:pPr>
        <w:widowControl w:val="0"/>
        <w:autoSpaceDE w:val="0"/>
        <w:autoSpaceDN w:val="0"/>
        <w:spacing w:after="0" w:line="247" w:lineRule="auto"/>
        <w:ind w:left="100" w:right="701"/>
        <w:rPr>
          <w:rFonts w:ascii="Times New Roman" w:eastAsia="Times New Roman" w:hAnsi="Times New Roman" w:cs="Times New Roman"/>
          <w:sz w:val="24"/>
          <w:szCs w:val="24"/>
          <w:lang w:bidi="en-US"/>
        </w:rPr>
      </w:pPr>
      <w:r w:rsidRPr="00384A0D">
        <w:rPr>
          <w:rFonts w:ascii="Times New Roman" w:eastAsia="Times New Roman" w:hAnsi="Times New Roman" w:cs="Times New Roman"/>
          <w:b/>
          <w:i/>
          <w:sz w:val="24"/>
          <w:szCs w:val="24"/>
          <w:lang w:bidi="en-US"/>
        </w:rPr>
        <w:t xml:space="preserve">WHEREAS, </w:t>
      </w:r>
      <w:r w:rsidRPr="00384A0D">
        <w:rPr>
          <w:rFonts w:ascii="Times New Roman" w:eastAsia="Times New Roman" w:hAnsi="Times New Roman" w:cs="Times New Roman"/>
          <w:sz w:val="24"/>
          <w:szCs w:val="24"/>
          <w:lang w:bidi="en-US"/>
        </w:rPr>
        <w:t>Schedule C of the CBA provides a salary schedule for teachers who also serve as advisors of co-curricular activities and/or athletic coaches in various high school and middle school sports; and</w:t>
      </w:r>
    </w:p>
    <w:p w14:paraId="28420723" w14:textId="77777777" w:rsidR="00384A0D" w:rsidRPr="00384A0D" w:rsidRDefault="00384A0D" w:rsidP="00384A0D">
      <w:pPr>
        <w:widowControl w:val="0"/>
        <w:autoSpaceDE w:val="0"/>
        <w:autoSpaceDN w:val="0"/>
        <w:spacing w:after="0" w:line="240" w:lineRule="auto"/>
        <w:rPr>
          <w:rFonts w:ascii="Times New Roman" w:eastAsia="Times New Roman" w:hAnsi="Times New Roman" w:cs="Times New Roman"/>
          <w:sz w:val="26"/>
          <w:szCs w:val="24"/>
          <w:lang w:bidi="en-US"/>
        </w:rPr>
      </w:pPr>
    </w:p>
    <w:p w14:paraId="08189506" w14:textId="77777777" w:rsidR="00384A0D" w:rsidRPr="00384A0D" w:rsidRDefault="00384A0D" w:rsidP="00384A0D">
      <w:pPr>
        <w:widowControl w:val="0"/>
        <w:autoSpaceDE w:val="0"/>
        <w:autoSpaceDN w:val="0"/>
        <w:spacing w:before="8" w:after="0" w:line="240" w:lineRule="auto"/>
        <w:rPr>
          <w:rFonts w:ascii="Times New Roman" w:eastAsia="Times New Roman" w:hAnsi="Times New Roman" w:cs="Times New Roman"/>
          <w:sz w:val="23"/>
          <w:szCs w:val="24"/>
          <w:lang w:bidi="en-US"/>
        </w:rPr>
      </w:pPr>
    </w:p>
    <w:p w14:paraId="3219A959" w14:textId="77777777" w:rsidR="00384A0D" w:rsidRPr="00384A0D" w:rsidRDefault="00384A0D" w:rsidP="00384A0D">
      <w:pPr>
        <w:widowControl w:val="0"/>
        <w:autoSpaceDE w:val="0"/>
        <w:autoSpaceDN w:val="0"/>
        <w:spacing w:after="0" w:line="247" w:lineRule="auto"/>
        <w:ind w:left="100" w:right="189"/>
        <w:rPr>
          <w:rFonts w:ascii="Times New Roman" w:eastAsia="Times New Roman" w:hAnsi="Times New Roman" w:cs="Times New Roman"/>
          <w:sz w:val="24"/>
          <w:szCs w:val="24"/>
          <w:lang w:bidi="en-US"/>
        </w:rPr>
      </w:pPr>
      <w:r w:rsidRPr="00384A0D">
        <w:rPr>
          <w:rFonts w:ascii="Times New Roman" w:eastAsia="Times New Roman" w:hAnsi="Times New Roman" w:cs="Times New Roman"/>
          <w:b/>
          <w:i/>
          <w:sz w:val="24"/>
          <w:szCs w:val="24"/>
          <w:lang w:bidi="en-US"/>
        </w:rPr>
        <w:t xml:space="preserve">WHEREAS, </w:t>
      </w:r>
      <w:r w:rsidRPr="00384A0D">
        <w:rPr>
          <w:rFonts w:ascii="Times New Roman" w:eastAsia="Times New Roman" w:hAnsi="Times New Roman" w:cs="Times New Roman"/>
          <w:sz w:val="24"/>
          <w:szCs w:val="24"/>
          <w:lang w:bidi="en-US"/>
        </w:rPr>
        <w:t>the School District and the Association acknowledge that the peacetime emergency in the State of Minnesota could extend into the 2020-2021 school year and adversely affect the School District’s ability to offer MSHSL sports, other extra-curricular activities, and co-curricular activities; and</w:t>
      </w:r>
    </w:p>
    <w:p w14:paraId="1D828E94" w14:textId="77777777" w:rsidR="00384A0D" w:rsidRPr="00384A0D" w:rsidRDefault="00384A0D" w:rsidP="00384A0D">
      <w:pPr>
        <w:widowControl w:val="0"/>
        <w:autoSpaceDE w:val="0"/>
        <w:autoSpaceDN w:val="0"/>
        <w:spacing w:after="0" w:line="240" w:lineRule="auto"/>
        <w:rPr>
          <w:rFonts w:ascii="Times New Roman" w:eastAsia="Times New Roman" w:hAnsi="Times New Roman" w:cs="Times New Roman"/>
          <w:sz w:val="26"/>
          <w:szCs w:val="24"/>
          <w:lang w:bidi="en-US"/>
        </w:rPr>
      </w:pPr>
    </w:p>
    <w:p w14:paraId="34A4960A" w14:textId="77777777" w:rsidR="00384A0D" w:rsidRPr="00384A0D" w:rsidRDefault="00384A0D" w:rsidP="00384A0D">
      <w:pPr>
        <w:widowControl w:val="0"/>
        <w:autoSpaceDE w:val="0"/>
        <w:autoSpaceDN w:val="0"/>
        <w:spacing w:before="8" w:after="0" w:line="240" w:lineRule="auto"/>
        <w:rPr>
          <w:rFonts w:ascii="Times New Roman" w:eastAsia="Times New Roman" w:hAnsi="Times New Roman" w:cs="Times New Roman"/>
          <w:sz w:val="23"/>
          <w:szCs w:val="24"/>
          <w:lang w:bidi="en-US"/>
        </w:rPr>
      </w:pPr>
    </w:p>
    <w:p w14:paraId="291CC20B" w14:textId="77777777" w:rsidR="00384A0D" w:rsidRPr="00384A0D" w:rsidRDefault="00384A0D" w:rsidP="00384A0D">
      <w:pPr>
        <w:widowControl w:val="0"/>
        <w:autoSpaceDE w:val="0"/>
        <w:autoSpaceDN w:val="0"/>
        <w:spacing w:before="1" w:after="0" w:line="247" w:lineRule="auto"/>
        <w:ind w:left="100" w:right="609"/>
        <w:rPr>
          <w:rFonts w:ascii="Times New Roman" w:eastAsia="Times New Roman" w:hAnsi="Times New Roman" w:cs="Times New Roman"/>
          <w:sz w:val="24"/>
          <w:szCs w:val="24"/>
          <w:lang w:bidi="en-US"/>
        </w:rPr>
      </w:pPr>
      <w:r w:rsidRPr="00384A0D">
        <w:rPr>
          <w:rFonts w:ascii="Times New Roman" w:eastAsia="Times New Roman" w:hAnsi="Times New Roman" w:cs="Times New Roman"/>
          <w:b/>
          <w:i/>
          <w:sz w:val="24"/>
          <w:szCs w:val="24"/>
          <w:lang w:bidi="en-US"/>
        </w:rPr>
        <w:t xml:space="preserve">NOW, THEREFORE, </w:t>
      </w:r>
      <w:r w:rsidRPr="00384A0D">
        <w:rPr>
          <w:rFonts w:ascii="Times New Roman" w:eastAsia="Times New Roman" w:hAnsi="Times New Roman" w:cs="Times New Roman"/>
          <w:sz w:val="24"/>
          <w:szCs w:val="24"/>
          <w:lang w:bidi="en-US"/>
        </w:rPr>
        <w:t>in consideration of the promises and agreements hereinafter set forth, and for other good and valuable consideration, the receipt and sufficiency of which is hereby acknowledged, the parties hereto agree as follows:</w:t>
      </w:r>
    </w:p>
    <w:p w14:paraId="4F4CF39E" w14:textId="77777777" w:rsidR="00384A0D" w:rsidRPr="00384A0D" w:rsidRDefault="00384A0D" w:rsidP="00384A0D">
      <w:pPr>
        <w:widowControl w:val="0"/>
        <w:autoSpaceDE w:val="0"/>
        <w:autoSpaceDN w:val="0"/>
        <w:spacing w:after="0" w:line="240" w:lineRule="auto"/>
        <w:rPr>
          <w:rFonts w:ascii="Times New Roman" w:eastAsia="Times New Roman" w:hAnsi="Times New Roman" w:cs="Times New Roman"/>
          <w:sz w:val="26"/>
          <w:szCs w:val="24"/>
          <w:lang w:bidi="en-US"/>
        </w:rPr>
      </w:pPr>
    </w:p>
    <w:p w14:paraId="562AC326" w14:textId="77777777" w:rsidR="00384A0D" w:rsidRPr="00384A0D" w:rsidRDefault="00384A0D" w:rsidP="00384A0D">
      <w:pPr>
        <w:widowControl w:val="0"/>
        <w:autoSpaceDE w:val="0"/>
        <w:autoSpaceDN w:val="0"/>
        <w:spacing w:before="8" w:after="0" w:line="240" w:lineRule="auto"/>
        <w:rPr>
          <w:rFonts w:ascii="Times New Roman" w:eastAsia="Times New Roman" w:hAnsi="Times New Roman" w:cs="Times New Roman"/>
          <w:sz w:val="23"/>
          <w:szCs w:val="24"/>
          <w:lang w:bidi="en-US"/>
        </w:rPr>
      </w:pPr>
    </w:p>
    <w:p w14:paraId="418D5EF9" w14:textId="77777777" w:rsidR="00384A0D" w:rsidRPr="00384A0D" w:rsidRDefault="00384A0D" w:rsidP="00384A0D">
      <w:pPr>
        <w:widowControl w:val="0"/>
        <w:numPr>
          <w:ilvl w:val="0"/>
          <w:numId w:val="2"/>
        </w:numPr>
        <w:tabs>
          <w:tab w:val="left" w:pos="340"/>
        </w:tabs>
        <w:autoSpaceDE w:val="0"/>
        <w:autoSpaceDN w:val="0"/>
        <w:spacing w:after="0" w:line="247" w:lineRule="auto"/>
        <w:ind w:right="574"/>
        <w:rPr>
          <w:rFonts w:ascii="Times New Roman" w:eastAsia="Times New Roman" w:hAnsi="Times New Roman" w:cs="Times New Roman"/>
          <w:sz w:val="24"/>
          <w:lang w:bidi="en-US"/>
        </w:rPr>
      </w:pPr>
      <w:r w:rsidRPr="00384A0D">
        <w:rPr>
          <w:rFonts w:ascii="Times New Roman" w:eastAsia="Times New Roman" w:hAnsi="Times New Roman" w:cs="Times New Roman"/>
          <w:b/>
          <w:i/>
          <w:sz w:val="24"/>
          <w:lang w:bidi="en-US"/>
        </w:rPr>
        <w:t xml:space="preserve">Compensation: </w:t>
      </w:r>
      <w:r w:rsidRPr="00384A0D">
        <w:rPr>
          <w:rFonts w:ascii="Times New Roman" w:eastAsia="Times New Roman" w:hAnsi="Times New Roman" w:cs="Times New Roman"/>
          <w:sz w:val="24"/>
          <w:lang w:bidi="en-US"/>
        </w:rPr>
        <w:t xml:space="preserve">In the event any MSHSL sport, other extracurricular activity or co-curricular activity is cancelled, suspended, or shortened during the 2020-2021 school year, advisors and coaches of said </w:t>
      </w:r>
      <w:r w:rsidRPr="00384A0D">
        <w:rPr>
          <w:rFonts w:ascii="Times New Roman" w:eastAsia="Times New Roman" w:hAnsi="Times New Roman" w:cs="Times New Roman"/>
          <w:spacing w:val="-3"/>
          <w:sz w:val="24"/>
          <w:lang w:bidi="en-US"/>
        </w:rPr>
        <w:t xml:space="preserve">affected </w:t>
      </w:r>
      <w:r w:rsidRPr="00384A0D">
        <w:rPr>
          <w:rFonts w:ascii="Times New Roman" w:eastAsia="Times New Roman" w:hAnsi="Times New Roman" w:cs="Times New Roman"/>
          <w:sz w:val="24"/>
          <w:lang w:bidi="en-US"/>
        </w:rPr>
        <w:t>activities will be compensated as follows:</w:t>
      </w:r>
    </w:p>
    <w:p w14:paraId="67814BF3" w14:textId="77777777" w:rsidR="00384A0D" w:rsidRPr="00384A0D" w:rsidRDefault="00384A0D" w:rsidP="00384A0D">
      <w:pPr>
        <w:widowControl w:val="0"/>
        <w:numPr>
          <w:ilvl w:val="1"/>
          <w:numId w:val="2"/>
        </w:numPr>
        <w:tabs>
          <w:tab w:val="left" w:pos="820"/>
        </w:tabs>
        <w:autoSpaceDE w:val="0"/>
        <w:autoSpaceDN w:val="0"/>
        <w:spacing w:before="3" w:after="0" w:line="247" w:lineRule="auto"/>
        <w:ind w:right="413"/>
        <w:rPr>
          <w:rFonts w:ascii="Times New Roman" w:eastAsia="Times New Roman" w:hAnsi="Times New Roman" w:cs="Times New Roman"/>
          <w:sz w:val="24"/>
          <w:lang w:bidi="en-US"/>
        </w:rPr>
      </w:pPr>
      <w:r w:rsidRPr="00384A0D">
        <w:rPr>
          <w:rFonts w:ascii="Times New Roman" w:eastAsia="Times New Roman" w:hAnsi="Times New Roman" w:cs="Times New Roman"/>
          <w:sz w:val="24"/>
          <w:lang w:bidi="en-US"/>
        </w:rPr>
        <w:t xml:space="preserve">The following </w:t>
      </w:r>
      <w:proofErr w:type="spellStart"/>
      <w:r w:rsidRPr="00384A0D">
        <w:rPr>
          <w:rFonts w:ascii="Times New Roman" w:eastAsia="Times New Roman" w:hAnsi="Times New Roman" w:cs="Times New Roman"/>
          <w:sz w:val="24"/>
          <w:lang w:bidi="en-US"/>
        </w:rPr>
        <w:t>percents</w:t>
      </w:r>
      <w:proofErr w:type="spellEnd"/>
      <w:r w:rsidRPr="00384A0D">
        <w:rPr>
          <w:rFonts w:ascii="Times New Roman" w:eastAsia="Times New Roman" w:hAnsi="Times New Roman" w:cs="Times New Roman"/>
          <w:sz w:val="24"/>
          <w:lang w:bidi="en-US"/>
        </w:rPr>
        <w:t xml:space="preserve"> (as shown) of compensation will be paid for preparation work done outside </w:t>
      </w:r>
      <w:r w:rsidRPr="00384A0D">
        <w:rPr>
          <w:rFonts w:ascii="Times New Roman" w:eastAsia="Times New Roman" w:hAnsi="Times New Roman" w:cs="Times New Roman"/>
          <w:spacing w:val="-9"/>
          <w:sz w:val="24"/>
          <w:lang w:bidi="en-US"/>
        </w:rPr>
        <w:t xml:space="preserve">of </w:t>
      </w:r>
      <w:r w:rsidRPr="00384A0D">
        <w:rPr>
          <w:rFonts w:ascii="Times New Roman" w:eastAsia="Times New Roman" w:hAnsi="Times New Roman" w:cs="Times New Roman"/>
          <w:sz w:val="24"/>
          <w:lang w:bidi="en-US"/>
        </w:rPr>
        <w:t>the student participation period provided a signed Combined Claim and Claim Verification form is</w:t>
      </w:r>
    </w:p>
    <w:p w14:paraId="664B8CC8" w14:textId="77777777" w:rsidR="00384A0D" w:rsidRPr="00384A0D" w:rsidRDefault="00384A0D" w:rsidP="00384A0D">
      <w:pPr>
        <w:widowControl w:val="0"/>
        <w:autoSpaceDE w:val="0"/>
        <w:autoSpaceDN w:val="0"/>
        <w:spacing w:before="1" w:after="0" w:line="240" w:lineRule="auto"/>
        <w:ind w:left="820"/>
        <w:rPr>
          <w:rFonts w:ascii="Times New Roman" w:eastAsia="Times New Roman" w:hAnsi="Times New Roman" w:cs="Times New Roman"/>
          <w:sz w:val="24"/>
          <w:szCs w:val="24"/>
          <w:lang w:bidi="en-US"/>
        </w:rPr>
      </w:pPr>
      <w:proofErr w:type="gramStart"/>
      <w:r w:rsidRPr="00384A0D">
        <w:rPr>
          <w:rFonts w:ascii="Times New Roman" w:eastAsia="Times New Roman" w:hAnsi="Times New Roman" w:cs="Times New Roman"/>
          <w:sz w:val="24"/>
          <w:szCs w:val="24"/>
          <w:lang w:bidi="en-US"/>
        </w:rPr>
        <w:t>submitted</w:t>
      </w:r>
      <w:proofErr w:type="gramEnd"/>
      <w:r w:rsidRPr="00384A0D">
        <w:rPr>
          <w:rFonts w:ascii="Times New Roman" w:eastAsia="Times New Roman" w:hAnsi="Times New Roman" w:cs="Times New Roman"/>
          <w:sz w:val="24"/>
          <w:szCs w:val="24"/>
          <w:lang w:bidi="en-US"/>
        </w:rPr>
        <w:t xml:space="preserve"> at least 15 days prior to the payment date indicated per current contract or policy:</w:t>
      </w:r>
    </w:p>
    <w:p w14:paraId="7B64B6E2" w14:textId="77777777" w:rsidR="00384A0D" w:rsidRPr="00384A0D" w:rsidRDefault="00384A0D" w:rsidP="00384A0D">
      <w:pPr>
        <w:widowControl w:val="0"/>
        <w:numPr>
          <w:ilvl w:val="0"/>
          <w:numId w:val="3"/>
        </w:numPr>
        <w:autoSpaceDE w:val="0"/>
        <w:autoSpaceDN w:val="0"/>
        <w:spacing w:before="1" w:after="0" w:line="240" w:lineRule="auto"/>
        <w:rPr>
          <w:rFonts w:ascii="Times New Roman" w:eastAsia="Times New Roman" w:hAnsi="Times New Roman" w:cs="Times New Roman"/>
          <w:sz w:val="24"/>
          <w:szCs w:val="24"/>
          <w:lang w:bidi="en-US"/>
        </w:rPr>
      </w:pPr>
      <w:r w:rsidRPr="00384A0D">
        <w:rPr>
          <w:rFonts w:ascii="Times New Roman" w:eastAsia="Times New Roman" w:hAnsi="Times New Roman" w:cs="Times New Roman"/>
          <w:sz w:val="24"/>
          <w:szCs w:val="24"/>
          <w:lang w:bidi="en-US"/>
        </w:rPr>
        <w:t>25%  head coaches or advisors</w:t>
      </w:r>
    </w:p>
    <w:p w14:paraId="61C90153" w14:textId="77777777" w:rsidR="00384A0D" w:rsidRPr="00384A0D" w:rsidRDefault="00384A0D" w:rsidP="00384A0D">
      <w:pPr>
        <w:widowControl w:val="0"/>
        <w:numPr>
          <w:ilvl w:val="0"/>
          <w:numId w:val="3"/>
        </w:numPr>
        <w:autoSpaceDE w:val="0"/>
        <w:autoSpaceDN w:val="0"/>
        <w:spacing w:before="1" w:after="0" w:line="240" w:lineRule="auto"/>
        <w:rPr>
          <w:rFonts w:ascii="Times New Roman" w:eastAsia="Times New Roman" w:hAnsi="Times New Roman" w:cs="Times New Roman"/>
          <w:sz w:val="24"/>
          <w:szCs w:val="24"/>
          <w:lang w:bidi="en-US"/>
        </w:rPr>
      </w:pPr>
      <w:r w:rsidRPr="00384A0D">
        <w:rPr>
          <w:rFonts w:ascii="Times New Roman" w:eastAsia="Times New Roman" w:hAnsi="Times New Roman" w:cs="Times New Roman"/>
          <w:sz w:val="24"/>
          <w:szCs w:val="24"/>
          <w:lang w:bidi="en-US"/>
        </w:rPr>
        <w:t>15%  assistant coaches or advisors</w:t>
      </w:r>
    </w:p>
    <w:p w14:paraId="7744A57D" w14:textId="77777777" w:rsidR="00384A0D" w:rsidRPr="00384A0D" w:rsidRDefault="00384A0D" w:rsidP="00384A0D">
      <w:pPr>
        <w:widowControl w:val="0"/>
        <w:numPr>
          <w:ilvl w:val="0"/>
          <w:numId w:val="3"/>
        </w:numPr>
        <w:autoSpaceDE w:val="0"/>
        <w:autoSpaceDN w:val="0"/>
        <w:spacing w:before="1" w:after="0" w:line="240" w:lineRule="auto"/>
        <w:rPr>
          <w:rFonts w:ascii="Times New Roman" w:eastAsia="Times New Roman" w:hAnsi="Times New Roman" w:cs="Times New Roman"/>
          <w:sz w:val="24"/>
          <w:szCs w:val="24"/>
          <w:lang w:bidi="en-US"/>
        </w:rPr>
        <w:sectPr w:rsidR="00384A0D" w:rsidRPr="00384A0D" w:rsidSect="00DE2B1B">
          <w:pgSz w:w="12240" w:h="15840"/>
          <w:pgMar w:top="660" w:right="620" w:bottom="280" w:left="620" w:header="720" w:footer="720" w:gutter="0"/>
          <w:cols w:space="720"/>
        </w:sectPr>
      </w:pPr>
      <w:r w:rsidRPr="00384A0D">
        <w:rPr>
          <w:rFonts w:ascii="Times New Roman" w:eastAsia="Times New Roman" w:hAnsi="Times New Roman" w:cs="Times New Roman"/>
          <w:sz w:val="24"/>
          <w:szCs w:val="24"/>
          <w:lang w:bidi="en-US"/>
        </w:rPr>
        <w:t>10% junior high coaches or advisors</w:t>
      </w:r>
    </w:p>
    <w:p w14:paraId="1F8DB289" w14:textId="77777777" w:rsidR="00384A0D" w:rsidRPr="00384A0D" w:rsidRDefault="00384A0D" w:rsidP="00384A0D">
      <w:pPr>
        <w:widowControl w:val="0"/>
        <w:autoSpaceDE w:val="0"/>
        <w:autoSpaceDN w:val="0"/>
        <w:spacing w:before="9" w:after="0" w:line="240" w:lineRule="auto"/>
        <w:rPr>
          <w:rFonts w:ascii="Times New Roman" w:eastAsia="Times New Roman" w:hAnsi="Times New Roman" w:cs="Times New Roman"/>
          <w:sz w:val="24"/>
          <w:szCs w:val="24"/>
          <w:lang w:bidi="en-US"/>
        </w:rPr>
        <w:sectPr w:rsidR="00384A0D" w:rsidRPr="00384A0D">
          <w:type w:val="continuous"/>
          <w:pgSz w:w="12240" w:h="15840"/>
          <w:pgMar w:top="660" w:right="620" w:bottom="280" w:left="620" w:header="720" w:footer="720" w:gutter="0"/>
          <w:cols w:num="2" w:space="720" w:equalWidth="0">
            <w:col w:w="1980" w:space="40"/>
            <w:col w:w="8980"/>
          </w:cols>
        </w:sectPr>
      </w:pPr>
    </w:p>
    <w:p w14:paraId="1A06EAA5" w14:textId="77777777" w:rsidR="00384A0D" w:rsidRPr="00384A0D" w:rsidRDefault="00384A0D" w:rsidP="00384A0D">
      <w:pPr>
        <w:widowControl w:val="0"/>
        <w:numPr>
          <w:ilvl w:val="1"/>
          <w:numId w:val="2"/>
        </w:numPr>
        <w:tabs>
          <w:tab w:val="left" w:pos="820"/>
        </w:tabs>
        <w:autoSpaceDE w:val="0"/>
        <w:autoSpaceDN w:val="0"/>
        <w:spacing w:before="9" w:after="0" w:line="247" w:lineRule="auto"/>
        <w:ind w:right="140"/>
        <w:jc w:val="both"/>
        <w:rPr>
          <w:rFonts w:ascii="Times New Roman" w:eastAsia="Times New Roman" w:hAnsi="Times New Roman" w:cs="Times New Roman"/>
          <w:sz w:val="24"/>
          <w:lang w:bidi="en-US"/>
        </w:rPr>
      </w:pPr>
      <w:r w:rsidRPr="00384A0D">
        <w:rPr>
          <w:rFonts w:ascii="Times New Roman" w:eastAsia="Times New Roman" w:hAnsi="Times New Roman" w:cs="Times New Roman"/>
          <w:sz w:val="24"/>
          <w:lang w:bidi="en-US"/>
        </w:rPr>
        <w:t>The remaining portion of the compensation will be paid on a pro rata basis for the portion of the activity completed beginning with the student start date to the last day of regular student participation, excluding any tournament play.</w:t>
      </w:r>
    </w:p>
    <w:p w14:paraId="16646A40" w14:textId="77777777" w:rsidR="00384A0D" w:rsidRPr="00384A0D" w:rsidRDefault="00384A0D" w:rsidP="00384A0D">
      <w:pPr>
        <w:widowControl w:val="0"/>
        <w:numPr>
          <w:ilvl w:val="1"/>
          <w:numId w:val="2"/>
        </w:numPr>
        <w:tabs>
          <w:tab w:val="left" w:pos="820"/>
        </w:tabs>
        <w:autoSpaceDE w:val="0"/>
        <w:autoSpaceDN w:val="0"/>
        <w:spacing w:before="2" w:after="0" w:line="240" w:lineRule="auto"/>
        <w:rPr>
          <w:rFonts w:ascii="Times New Roman" w:eastAsia="Times New Roman" w:hAnsi="Times New Roman" w:cs="Times New Roman"/>
          <w:sz w:val="26"/>
          <w:lang w:bidi="en-US"/>
        </w:rPr>
      </w:pPr>
      <w:r w:rsidRPr="00384A0D">
        <w:rPr>
          <w:rFonts w:ascii="Times New Roman" w:eastAsia="Times New Roman" w:hAnsi="Times New Roman" w:cs="Times New Roman"/>
          <w:lang w:bidi="en-US"/>
        </w:rPr>
        <w:t>If the MSHSL sport or other extracurricular activity or co-c</w:t>
      </w:r>
      <w:r w:rsidR="00781E34">
        <w:rPr>
          <w:rFonts w:ascii="Times New Roman" w:eastAsia="Times New Roman" w:hAnsi="Times New Roman" w:cs="Times New Roman"/>
          <w:lang w:bidi="en-US"/>
        </w:rPr>
        <w:t xml:space="preserve">urricular activity is cancelled, </w:t>
      </w:r>
      <w:r w:rsidRPr="00384A0D">
        <w:rPr>
          <w:rFonts w:ascii="Times New Roman" w:eastAsia="Times New Roman" w:hAnsi="Times New Roman" w:cs="Times New Roman"/>
          <w:lang w:bidi="en-US"/>
        </w:rPr>
        <w:t xml:space="preserve">no compensation shall be paid unless documented work occurred during the summer waiver period of 2020 in which case terms found in 1. </w:t>
      </w:r>
      <w:r w:rsidRPr="00384A0D">
        <w:rPr>
          <w:rFonts w:ascii="Times New Roman" w:eastAsia="Times New Roman" w:hAnsi="Times New Roman" w:cs="Times New Roman"/>
          <w:b/>
          <w:lang w:bidi="en-US"/>
        </w:rPr>
        <w:t>Compensation a.</w:t>
      </w:r>
      <w:r w:rsidRPr="00384A0D">
        <w:rPr>
          <w:rFonts w:ascii="Times New Roman" w:eastAsia="Times New Roman" w:hAnsi="Times New Roman" w:cs="Times New Roman"/>
          <w:lang w:bidi="en-US"/>
        </w:rPr>
        <w:t xml:space="preserve"> would apply</w:t>
      </w:r>
    </w:p>
    <w:p w14:paraId="254CD678" w14:textId="77777777" w:rsidR="00384A0D" w:rsidRPr="00384A0D" w:rsidRDefault="00384A0D" w:rsidP="00384A0D">
      <w:pPr>
        <w:widowControl w:val="0"/>
        <w:autoSpaceDE w:val="0"/>
        <w:autoSpaceDN w:val="0"/>
        <w:spacing w:before="8" w:after="0" w:line="240" w:lineRule="auto"/>
        <w:rPr>
          <w:rFonts w:ascii="Times New Roman" w:eastAsia="Times New Roman" w:hAnsi="Times New Roman" w:cs="Times New Roman"/>
          <w:sz w:val="23"/>
          <w:szCs w:val="24"/>
          <w:lang w:bidi="en-US"/>
        </w:rPr>
      </w:pPr>
    </w:p>
    <w:p w14:paraId="0FCC7C6F" w14:textId="77777777" w:rsidR="00384A0D" w:rsidRPr="00384A0D" w:rsidRDefault="00384A0D" w:rsidP="00384A0D">
      <w:pPr>
        <w:widowControl w:val="0"/>
        <w:numPr>
          <w:ilvl w:val="0"/>
          <w:numId w:val="2"/>
        </w:numPr>
        <w:tabs>
          <w:tab w:val="left" w:pos="340"/>
        </w:tabs>
        <w:autoSpaceDE w:val="0"/>
        <w:autoSpaceDN w:val="0"/>
        <w:spacing w:after="0" w:line="247" w:lineRule="auto"/>
        <w:ind w:right="840"/>
        <w:rPr>
          <w:rFonts w:ascii="Times New Roman" w:eastAsia="Times New Roman" w:hAnsi="Times New Roman" w:cs="Times New Roman"/>
          <w:sz w:val="24"/>
          <w:lang w:bidi="en-US"/>
        </w:rPr>
      </w:pPr>
      <w:r w:rsidRPr="00384A0D">
        <w:rPr>
          <w:rFonts w:ascii="Times New Roman" w:eastAsia="Times New Roman" w:hAnsi="Times New Roman" w:cs="Times New Roman"/>
          <w:b/>
          <w:i/>
          <w:sz w:val="24"/>
          <w:lang w:bidi="en-US"/>
        </w:rPr>
        <w:t xml:space="preserve">Timing of Payment. </w:t>
      </w:r>
      <w:r w:rsidRPr="00384A0D">
        <w:rPr>
          <w:rFonts w:ascii="Times New Roman" w:eastAsia="Times New Roman" w:hAnsi="Times New Roman" w:cs="Times New Roman"/>
          <w:sz w:val="24"/>
          <w:lang w:bidi="en-US"/>
        </w:rPr>
        <w:t xml:space="preserve">Each Association member subject to this Agreement shall receive payment in </w:t>
      </w:r>
      <w:r w:rsidRPr="00384A0D">
        <w:rPr>
          <w:rFonts w:ascii="Times New Roman" w:eastAsia="Times New Roman" w:hAnsi="Times New Roman" w:cs="Times New Roman"/>
          <w:spacing w:val="-6"/>
          <w:sz w:val="24"/>
          <w:lang w:bidi="en-US"/>
        </w:rPr>
        <w:t xml:space="preserve">the </w:t>
      </w:r>
      <w:r w:rsidRPr="00384A0D">
        <w:rPr>
          <w:rFonts w:ascii="Times New Roman" w:eastAsia="Times New Roman" w:hAnsi="Times New Roman" w:cs="Times New Roman"/>
          <w:sz w:val="24"/>
          <w:lang w:bidi="en-US"/>
        </w:rPr>
        <w:t>amount described herein per current contract or policy.</w:t>
      </w:r>
    </w:p>
    <w:p w14:paraId="32CE62B3" w14:textId="77777777" w:rsidR="00384A0D" w:rsidRPr="00384A0D" w:rsidRDefault="00384A0D" w:rsidP="00384A0D">
      <w:pPr>
        <w:widowControl w:val="0"/>
        <w:autoSpaceDE w:val="0"/>
        <w:autoSpaceDN w:val="0"/>
        <w:spacing w:after="0" w:line="247" w:lineRule="auto"/>
        <w:rPr>
          <w:rFonts w:ascii="Times New Roman" w:eastAsia="Times New Roman" w:hAnsi="Times New Roman" w:cs="Times New Roman"/>
          <w:sz w:val="24"/>
          <w:lang w:bidi="en-US"/>
        </w:rPr>
      </w:pPr>
    </w:p>
    <w:p w14:paraId="32AD4598" w14:textId="77777777" w:rsidR="00384A0D" w:rsidRPr="00384A0D" w:rsidRDefault="00384A0D" w:rsidP="00384A0D">
      <w:pPr>
        <w:widowControl w:val="0"/>
        <w:autoSpaceDE w:val="0"/>
        <w:autoSpaceDN w:val="0"/>
        <w:spacing w:before="1" w:after="0" w:line="247" w:lineRule="auto"/>
        <w:ind w:left="-1" w:right="1"/>
        <w:rPr>
          <w:rFonts w:ascii="Times New Roman" w:eastAsia="Times New Roman" w:hAnsi="Times New Roman" w:cs="Times New Roman"/>
          <w:sz w:val="24"/>
          <w:szCs w:val="24"/>
          <w:lang w:bidi="en-US"/>
        </w:rPr>
      </w:pPr>
      <w:r w:rsidRPr="00384A0D">
        <w:rPr>
          <w:rFonts w:ascii="Times New Roman" w:eastAsia="Times New Roman" w:hAnsi="Times New Roman" w:cs="Times New Roman"/>
          <w:sz w:val="24"/>
          <w:szCs w:val="24"/>
          <w:lang w:bidi="en-US"/>
        </w:rPr>
        <w:t xml:space="preserve">3. </w:t>
      </w:r>
      <w:r w:rsidRPr="00384A0D">
        <w:rPr>
          <w:rFonts w:ascii="Times New Roman" w:eastAsia="Times New Roman" w:hAnsi="Times New Roman" w:cs="Times New Roman"/>
          <w:b/>
          <w:i/>
          <w:sz w:val="24"/>
          <w:szCs w:val="24"/>
          <w:lang w:bidi="en-US"/>
        </w:rPr>
        <w:t xml:space="preserve">Terms of this </w:t>
      </w:r>
      <w:r w:rsidRPr="00384A0D">
        <w:rPr>
          <w:rFonts w:ascii="Times New Roman" w:eastAsia="Times New Roman" w:hAnsi="Times New Roman" w:cs="Times New Roman"/>
          <w:sz w:val="24"/>
          <w:szCs w:val="24"/>
          <w:lang w:bidi="en-US"/>
        </w:rPr>
        <w:t>Memorandum of Understanding</w:t>
      </w:r>
      <w:r w:rsidRPr="00384A0D">
        <w:rPr>
          <w:rFonts w:ascii="Times New Roman" w:eastAsia="Times New Roman" w:hAnsi="Times New Roman" w:cs="Times New Roman"/>
          <w:b/>
          <w:i/>
          <w:sz w:val="24"/>
          <w:szCs w:val="24"/>
          <w:lang w:bidi="en-US"/>
        </w:rPr>
        <w:t>; Severability; Modifications</w:t>
      </w:r>
      <w:r w:rsidRPr="00384A0D">
        <w:rPr>
          <w:rFonts w:ascii="Times New Roman" w:eastAsia="Times New Roman" w:hAnsi="Times New Roman" w:cs="Times New Roman"/>
          <w:b/>
          <w:sz w:val="24"/>
          <w:szCs w:val="24"/>
          <w:lang w:bidi="en-US"/>
        </w:rPr>
        <w:t xml:space="preserve">. </w:t>
      </w:r>
      <w:r w:rsidRPr="00384A0D">
        <w:rPr>
          <w:rFonts w:ascii="Times New Roman" w:eastAsia="Times New Roman" w:hAnsi="Times New Roman" w:cs="Times New Roman"/>
          <w:sz w:val="24"/>
          <w:szCs w:val="24"/>
          <w:lang w:bidi="en-US"/>
        </w:rPr>
        <w:t xml:space="preserve">This Memorandum of Understanding shall commence on the date the parties fully execute it and shall remain in effect until June 30, 2021.  It is the intent of the parties that this Memorandum of Understanding complies with all laws, regulations and executive orders. To the extent there are revisions or subsequently enacted laws, regulations or executive orders that conflict with or invalidate, in whole or in part, any portion of this Memorandum of Understanding, the </w:t>
      </w:r>
      <w:r w:rsidRPr="00384A0D">
        <w:rPr>
          <w:rFonts w:ascii="Times New Roman" w:eastAsia="Times New Roman" w:hAnsi="Times New Roman" w:cs="Times New Roman"/>
          <w:sz w:val="24"/>
          <w:szCs w:val="24"/>
          <w:lang w:bidi="en-US"/>
        </w:rPr>
        <w:lastRenderedPageBreak/>
        <w:t xml:space="preserve">provisions of this Memorandum of Understanding shall be severable and, if any provisions thereof or the application of any such provision under any circumstances is </w:t>
      </w:r>
      <w:r w:rsidRPr="00384A0D">
        <w:rPr>
          <w:rFonts w:ascii="Times New Roman" w:eastAsia="Times New Roman" w:hAnsi="Times New Roman" w:cs="Times New Roman"/>
          <w:spacing w:val="-5"/>
          <w:sz w:val="24"/>
          <w:szCs w:val="24"/>
          <w:lang w:bidi="en-US"/>
        </w:rPr>
        <w:t xml:space="preserve">held </w:t>
      </w:r>
      <w:r w:rsidRPr="00384A0D">
        <w:rPr>
          <w:rFonts w:ascii="Times New Roman" w:eastAsia="Times New Roman" w:hAnsi="Times New Roman" w:cs="Times New Roman"/>
          <w:sz w:val="24"/>
          <w:szCs w:val="24"/>
          <w:lang w:bidi="en-US"/>
        </w:rPr>
        <w:t>invalid, it shall not affect any other provision of this Memorandum of Understanding. This Memorandum of Understanding may be modified by mutual written agreement between the parties hereto and either party may request to reopen negotiations of the Memorandum of Understanding as permitted under law in an effort to resolve the nullification of any of its provisions.</w:t>
      </w:r>
    </w:p>
    <w:p w14:paraId="3C53A685" w14:textId="77777777" w:rsidR="00384A0D" w:rsidRPr="00384A0D" w:rsidRDefault="00384A0D" w:rsidP="00384A0D">
      <w:pPr>
        <w:widowControl w:val="0"/>
        <w:autoSpaceDE w:val="0"/>
        <w:autoSpaceDN w:val="0"/>
        <w:spacing w:before="1" w:after="0" w:line="247" w:lineRule="auto"/>
        <w:ind w:left="-1" w:right="1"/>
        <w:rPr>
          <w:rFonts w:ascii="Times New Roman" w:eastAsia="Times New Roman" w:hAnsi="Times New Roman" w:cs="Times New Roman"/>
          <w:sz w:val="24"/>
          <w:szCs w:val="24"/>
          <w:lang w:bidi="en-US"/>
        </w:rPr>
      </w:pPr>
    </w:p>
    <w:p w14:paraId="70280F09" w14:textId="77777777" w:rsidR="00384A0D" w:rsidRPr="00384A0D" w:rsidRDefault="00384A0D" w:rsidP="00384A0D">
      <w:pPr>
        <w:widowControl w:val="0"/>
        <w:autoSpaceDE w:val="0"/>
        <w:autoSpaceDN w:val="0"/>
        <w:spacing w:after="0" w:line="240" w:lineRule="auto"/>
        <w:rPr>
          <w:rFonts w:ascii="Times New Roman" w:eastAsia="Times New Roman" w:hAnsi="Times New Roman" w:cs="Times New Roman"/>
          <w:sz w:val="20"/>
          <w:szCs w:val="24"/>
          <w:lang w:bidi="en-US"/>
        </w:rPr>
      </w:pPr>
    </w:p>
    <w:p w14:paraId="4BD5BA7D" w14:textId="77777777" w:rsidR="00384A0D" w:rsidRPr="00384A0D" w:rsidRDefault="00384A0D" w:rsidP="00384A0D">
      <w:pPr>
        <w:widowControl w:val="0"/>
        <w:numPr>
          <w:ilvl w:val="0"/>
          <w:numId w:val="1"/>
        </w:numPr>
        <w:tabs>
          <w:tab w:val="left" w:pos="340"/>
        </w:tabs>
        <w:autoSpaceDE w:val="0"/>
        <w:autoSpaceDN w:val="0"/>
        <w:spacing w:before="90" w:after="0" w:line="240" w:lineRule="auto"/>
        <w:rPr>
          <w:rFonts w:ascii="Times New Roman" w:eastAsia="Times New Roman" w:hAnsi="Times New Roman" w:cs="Times New Roman"/>
          <w:sz w:val="24"/>
          <w:lang w:bidi="en-US"/>
        </w:rPr>
      </w:pPr>
      <w:r w:rsidRPr="00384A0D">
        <w:rPr>
          <w:rFonts w:ascii="Times New Roman" w:eastAsia="Times New Roman" w:hAnsi="Times New Roman" w:cs="Times New Roman"/>
          <w:b/>
          <w:i/>
          <w:sz w:val="24"/>
          <w:lang w:bidi="en-US"/>
        </w:rPr>
        <w:t xml:space="preserve">No Past Practice. </w:t>
      </w:r>
      <w:r w:rsidRPr="00384A0D">
        <w:rPr>
          <w:rFonts w:ascii="Times New Roman" w:eastAsia="Times New Roman" w:hAnsi="Times New Roman" w:cs="Times New Roman"/>
          <w:sz w:val="24"/>
          <w:lang w:bidi="en-US"/>
        </w:rPr>
        <w:t xml:space="preserve">By entering into this </w:t>
      </w:r>
      <w:r w:rsidRPr="00384A0D">
        <w:rPr>
          <w:rFonts w:ascii="Times New Roman" w:eastAsia="Times New Roman" w:hAnsi="Times New Roman" w:cs="Times New Roman"/>
          <w:lang w:bidi="en-US"/>
        </w:rPr>
        <w:t>Memorandum of Understanding</w:t>
      </w:r>
      <w:r w:rsidRPr="00384A0D">
        <w:rPr>
          <w:rFonts w:ascii="Times New Roman" w:eastAsia="Times New Roman" w:hAnsi="Times New Roman" w:cs="Times New Roman"/>
          <w:sz w:val="24"/>
          <w:lang w:bidi="en-US"/>
        </w:rPr>
        <w:t xml:space="preserve">, the parties acknowledge and agree that the </w:t>
      </w:r>
      <w:r w:rsidRPr="00384A0D">
        <w:rPr>
          <w:rFonts w:ascii="Times New Roman" w:eastAsia="Times New Roman" w:hAnsi="Times New Roman" w:cs="Times New Roman"/>
          <w:lang w:bidi="en-US"/>
        </w:rPr>
        <w:t>actions taken by the School District in this Memorandum of Understanding shall not constitute, nor be interpreted as, a past practice.</w:t>
      </w:r>
    </w:p>
    <w:p w14:paraId="61602EBE" w14:textId="77777777" w:rsidR="00384A0D" w:rsidRPr="00384A0D" w:rsidRDefault="00384A0D" w:rsidP="00384A0D">
      <w:pPr>
        <w:widowControl w:val="0"/>
        <w:autoSpaceDE w:val="0"/>
        <w:autoSpaceDN w:val="0"/>
        <w:spacing w:after="0" w:line="240" w:lineRule="auto"/>
        <w:rPr>
          <w:rFonts w:ascii="Times New Roman" w:eastAsia="Times New Roman" w:hAnsi="Times New Roman" w:cs="Times New Roman"/>
          <w:sz w:val="26"/>
          <w:szCs w:val="24"/>
          <w:lang w:bidi="en-US"/>
        </w:rPr>
      </w:pPr>
    </w:p>
    <w:p w14:paraId="41EE06FD" w14:textId="77777777" w:rsidR="00384A0D" w:rsidRPr="00384A0D" w:rsidRDefault="00384A0D" w:rsidP="00384A0D">
      <w:pPr>
        <w:widowControl w:val="0"/>
        <w:autoSpaceDE w:val="0"/>
        <w:autoSpaceDN w:val="0"/>
        <w:spacing w:before="8" w:after="0" w:line="240" w:lineRule="auto"/>
        <w:rPr>
          <w:rFonts w:ascii="Times New Roman" w:eastAsia="Times New Roman" w:hAnsi="Times New Roman" w:cs="Times New Roman"/>
          <w:sz w:val="23"/>
          <w:szCs w:val="24"/>
          <w:lang w:bidi="en-US"/>
        </w:rPr>
      </w:pPr>
    </w:p>
    <w:p w14:paraId="638EFB30" w14:textId="77777777" w:rsidR="00384A0D" w:rsidRPr="00384A0D" w:rsidRDefault="00384A0D" w:rsidP="00384A0D">
      <w:pPr>
        <w:widowControl w:val="0"/>
        <w:tabs>
          <w:tab w:val="left" w:pos="5859"/>
        </w:tabs>
        <w:autoSpaceDE w:val="0"/>
        <w:autoSpaceDN w:val="0"/>
        <w:spacing w:after="0" w:line="240" w:lineRule="auto"/>
        <w:ind w:left="100"/>
        <w:outlineLvl w:val="0"/>
        <w:rPr>
          <w:rFonts w:ascii="Times New Roman" w:eastAsia="Times New Roman" w:hAnsi="Times New Roman" w:cs="Times New Roman"/>
          <w:b/>
          <w:bCs/>
          <w:sz w:val="24"/>
          <w:szCs w:val="24"/>
          <w:lang w:bidi="en-US"/>
        </w:rPr>
      </w:pPr>
      <w:r w:rsidRPr="00384A0D">
        <w:rPr>
          <w:rFonts w:ascii="Times New Roman" w:eastAsia="Times New Roman" w:hAnsi="Times New Roman" w:cs="Times New Roman"/>
          <w:b/>
          <w:bCs/>
          <w:sz w:val="24"/>
          <w:szCs w:val="24"/>
          <w:lang w:bidi="en-US"/>
        </w:rPr>
        <w:t>ISD NO. 314 BRAHAM AREA SCHOOLS</w:t>
      </w:r>
      <w:r w:rsidRPr="00384A0D">
        <w:rPr>
          <w:rFonts w:ascii="Times New Roman" w:eastAsia="Times New Roman" w:hAnsi="Times New Roman" w:cs="Times New Roman"/>
          <w:b/>
          <w:bCs/>
          <w:sz w:val="24"/>
          <w:szCs w:val="24"/>
          <w:lang w:bidi="en-US"/>
        </w:rPr>
        <w:tab/>
        <w:t>BRAHAM EDUCATION ASSOCIATION</w:t>
      </w:r>
    </w:p>
    <w:p w14:paraId="7F475420" w14:textId="77777777" w:rsidR="00384A0D" w:rsidRPr="00384A0D" w:rsidRDefault="00384A0D" w:rsidP="00384A0D">
      <w:pPr>
        <w:widowControl w:val="0"/>
        <w:autoSpaceDE w:val="0"/>
        <w:autoSpaceDN w:val="0"/>
        <w:spacing w:before="6" w:after="0" w:line="240" w:lineRule="auto"/>
        <w:rPr>
          <w:rFonts w:ascii="Times New Roman" w:eastAsia="Times New Roman" w:hAnsi="Times New Roman" w:cs="Times New Roman"/>
          <w:b/>
          <w:sz w:val="25"/>
          <w:szCs w:val="24"/>
          <w:lang w:bidi="en-US"/>
        </w:rPr>
      </w:pPr>
    </w:p>
    <w:p w14:paraId="6E733AD8" w14:textId="77777777" w:rsidR="00384A0D" w:rsidRPr="00384A0D" w:rsidRDefault="00384A0D" w:rsidP="00384A0D">
      <w:pPr>
        <w:widowControl w:val="0"/>
        <w:tabs>
          <w:tab w:val="left" w:pos="3199"/>
          <w:tab w:val="left" w:pos="5859"/>
          <w:tab w:val="left" w:pos="8959"/>
        </w:tabs>
        <w:autoSpaceDE w:val="0"/>
        <w:autoSpaceDN w:val="0"/>
        <w:spacing w:after="0" w:line="240" w:lineRule="auto"/>
        <w:ind w:left="100"/>
        <w:rPr>
          <w:rFonts w:ascii="Times New Roman" w:eastAsia="Times New Roman" w:hAnsi="Times New Roman" w:cs="Times New Roman"/>
          <w:sz w:val="24"/>
          <w:szCs w:val="24"/>
          <w:lang w:bidi="en-US"/>
        </w:rPr>
      </w:pPr>
      <w:r w:rsidRPr="00384A0D">
        <w:rPr>
          <w:rFonts w:ascii="Times New Roman" w:eastAsia="Times New Roman" w:hAnsi="Times New Roman" w:cs="Times New Roman"/>
          <w:sz w:val="24"/>
          <w:szCs w:val="24"/>
          <w:lang w:bidi="en-US"/>
        </w:rPr>
        <w:t>Dated</w:t>
      </w:r>
      <w:proofErr w:type="gramStart"/>
      <w:r w:rsidRPr="00384A0D">
        <w:rPr>
          <w:rFonts w:ascii="Times New Roman" w:eastAsia="Times New Roman" w:hAnsi="Times New Roman" w:cs="Times New Roman"/>
          <w:sz w:val="24"/>
          <w:szCs w:val="24"/>
          <w:lang w:bidi="en-US"/>
        </w:rPr>
        <w:t>:</w:t>
      </w:r>
      <w:r w:rsidRPr="00384A0D">
        <w:rPr>
          <w:rFonts w:ascii="Times New Roman" w:eastAsia="Times New Roman" w:hAnsi="Times New Roman" w:cs="Times New Roman"/>
          <w:sz w:val="24"/>
          <w:szCs w:val="24"/>
          <w:u w:val="single"/>
          <w:lang w:bidi="en-US"/>
        </w:rPr>
        <w:t xml:space="preserve"> </w:t>
      </w:r>
      <w:r w:rsidRPr="00384A0D">
        <w:rPr>
          <w:rFonts w:ascii="Times New Roman" w:eastAsia="Times New Roman" w:hAnsi="Times New Roman" w:cs="Times New Roman"/>
          <w:sz w:val="24"/>
          <w:szCs w:val="24"/>
          <w:u w:val="single"/>
          <w:lang w:bidi="en-US"/>
        </w:rPr>
        <w:tab/>
      </w:r>
      <w:r w:rsidRPr="00384A0D">
        <w:rPr>
          <w:rFonts w:ascii="Times New Roman" w:eastAsia="Times New Roman" w:hAnsi="Times New Roman" w:cs="Times New Roman"/>
          <w:sz w:val="24"/>
          <w:szCs w:val="24"/>
          <w:lang w:bidi="en-US"/>
        </w:rPr>
        <w:t>,</w:t>
      </w:r>
      <w:proofErr w:type="gramEnd"/>
      <w:r w:rsidRPr="00384A0D">
        <w:rPr>
          <w:rFonts w:ascii="Times New Roman" w:eastAsia="Times New Roman" w:hAnsi="Times New Roman" w:cs="Times New Roman"/>
          <w:sz w:val="24"/>
          <w:szCs w:val="24"/>
          <w:lang w:bidi="en-US"/>
        </w:rPr>
        <w:t xml:space="preserve"> 2020</w:t>
      </w:r>
      <w:r w:rsidRPr="00384A0D">
        <w:rPr>
          <w:rFonts w:ascii="Times New Roman" w:eastAsia="Times New Roman" w:hAnsi="Times New Roman" w:cs="Times New Roman"/>
          <w:sz w:val="24"/>
          <w:szCs w:val="24"/>
          <w:lang w:bidi="en-US"/>
        </w:rPr>
        <w:tab/>
        <w:t>Dated:</w:t>
      </w:r>
      <w:r w:rsidRPr="00384A0D">
        <w:rPr>
          <w:rFonts w:ascii="Times New Roman" w:eastAsia="Times New Roman" w:hAnsi="Times New Roman" w:cs="Times New Roman"/>
          <w:sz w:val="24"/>
          <w:szCs w:val="24"/>
          <w:u w:val="single"/>
          <w:lang w:bidi="en-US"/>
        </w:rPr>
        <w:t xml:space="preserve"> </w:t>
      </w:r>
      <w:r w:rsidRPr="00384A0D">
        <w:rPr>
          <w:rFonts w:ascii="Times New Roman" w:eastAsia="Times New Roman" w:hAnsi="Times New Roman" w:cs="Times New Roman"/>
          <w:sz w:val="24"/>
          <w:szCs w:val="24"/>
          <w:u w:val="single"/>
          <w:lang w:bidi="en-US"/>
        </w:rPr>
        <w:tab/>
      </w:r>
      <w:r w:rsidRPr="00384A0D">
        <w:rPr>
          <w:rFonts w:ascii="Times New Roman" w:eastAsia="Times New Roman" w:hAnsi="Times New Roman" w:cs="Times New Roman"/>
          <w:sz w:val="24"/>
          <w:szCs w:val="24"/>
          <w:lang w:bidi="en-US"/>
        </w:rPr>
        <w:t>, 2020</w:t>
      </w:r>
    </w:p>
    <w:p w14:paraId="55A56DF9" w14:textId="77777777" w:rsidR="00384A0D" w:rsidRPr="00384A0D" w:rsidRDefault="00384A0D" w:rsidP="00384A0D">
      <w:pPr>
        <w:widowControl w:val="0"/>
        <w:autoSpaceDE w:val="0"/>
        <w:autoSpaceDN w:val="0"/>
        <w:spacing w:before="9" w:after="0" w:line="240" w:lineRule="auto"/>
        <w:rPr>
          <w:rFonts w:ascii="Times New Roman" w:eastAsia="Times New Roman" w:hAnsi="Times New Roman" w:cs="Times New Roman"/>
          <w:sz w:val="17"/>
          <w:szCs w:val="24"/>
          <w:lang w:bidi="en-US"/>
        </w:rPr>
      </w:pPr>
    </w:p>
    <w:p w14:paraId="4678CCE3" w14:textId="77777777" w:rsidR="00384A0D" w:rsidRPr="00384A0D" w:rsidRDefault="00384A0D" w:rsidP="00384A0D">
      <w:pPr>
        <w:widowControl w:val="0"/>
        <w:tabs>
          <w:tab w:val="left" w:pos="4042"/>
          <w:tab w:val="left" w:pos="5859"/>
          <w:tab w:val="left" w:pos="9742"/>
        </w:tabs>
        <w:autoSpaceDE w:val="0"/>
        <w:autoSpaceDN w:val="0"/>
        <w:spacing w:before="90" w:after="0" w:line="240" w:lineRule="auto"/>
        <w:ind w:left="100"/>
        <w:rPr>
          <w:rFonts w:ascii="Times New Roman" w:eastAsia="Times New Roman" w:hAnsi="Times New Roman" w:cs="Times New Roman"/>
          <w:sz w:val="24"/>
          <w:szCs w:val="24"/>
          <w:lang w:bidi="en-US"/>
        </w:rPr>
      </w:pPr>
      <w:r w:rsidRPr="00384A0D">
        <w:rPr>
          <w:rFonts w:ascii="Times New Roman" w:eastAsia="Times New Roman" w:hAnsi="Times New Roman" w:cs="Times New Roman"/>
          <w:sz w:val="24"/>
          <w:szCs w:val="24"/>
          <w:lang w:bidi="en-US"/>
        </w:rPr>
        <w:t>By:</w:t>
      </w:r>
      <w:r w:rsidRPr="00384A0D">
        <w:rPr>
          <w:rFonts w:ascii="Times New Roman" w:eastAsia="Times New Roman" w:hAnsi="Times New Roman" w:cs="Times New Roman"/>
          <w:sz w:val="24"/>
          <w:szCs w:val="24"/>
          <w:u w:val="single"/>
          <w:lang w:bidi="en-US"/>
        </w:rPr>
        <w:t xml:space="preserve"> </w:t>
      </w:r>
      <w:r w:rsidRPr="00384A0D">
        <w:rPr>
          <w:rFonts w:ascii="Times New Roman" w:eastAsia="Times New Roman" w:hAnsi="Times New Roman" w:cs="Times New Roman"/>
          <w:sz w:val="24"/>
          <w:szCs w:val="24"/>
          <w:u w:val="single"/>
          <w:lang w:bidi="en-US"/>
        </w:rPr>
        <w:tab/>
      </w:r>
      <w:r w:rsidRPr="00384A0D">
        <w:rPr>
          <w:rFonts w:ascii="Times New Roman" w:eastAsia="Times New Roman" w:hAnsi="Times New Roman" w:cs="Times New Roman"/>
          <w:sz w:val="24"/>
          <w:szCs w:val="24"/>
          <w:lang w:bidi="en-US"/>
        </w:rPr>
        <w:tab/>
        <w:t>By:</w:t>
      </w:r>
      <w:r w:rsidRPr="00384A0D">
        <w:rPr>
          <w:rFonts w:ascii="Times New Roman" w:eastAsia="Times New Roman" w:hAnsi="Times New Roman" w:cs="Times New Roman"/>
          <w:sz w:val="24"/>
          <w:szCs w:val="24"/>
          <w:u w:val="single"/>
          <w:lang w:bidi="en-US"/>
        </w:rPr>
        <w:t xml:space="preserve"> </w:t>
      </w:r>
      <w:r w:rsidRPr="00384A0D">
        <w:rPr>
          <w:rFonts w:ascii="Times New Roman" w:eastAsia="Times New Roman" w:hAnsi="Times New Roman" w:cs="Times New Roman"/>
          <w:sz w:val="24"/>
          <w:szCs w:val="24"/>
          <w:u w:val="single"/>
          <w:lang w:bidi="en-US"/>
        </w:rPr>
        <w:tab/>
      </w:r>
    </w:p>
    <w:p w14:paraId="2358FBBB" w14:textId="77777777" w:rsidR="00384A0D" w:rsidRPr="00384A0D" w:rsidRDefault="00384A0D" w:rsidP="00384A0D">
      <w:pPr>
        <w:widowControl w:val="0"/>
        <w:tabs>
          <w:tab w:val="left" w:pos="6579"/>
        </w:tabs>
        <w:autoSpaceDE w:val="0"/>
        <w:autoSpaceDN w:val="0"/>
        <w:spacing w:before="9" w:after="0" w:line="240" w:lineRule="auto"/>
        <w:ind w:left="820"/>
        <w:rPr>
          <w:rFonts w:ascii="Times New Roman" w:eastAsia="Times New Roman" w:hAnsi="Times New Roman" w:cs="Times New Roman"/>
          <w:sz w:val="24"/>
          <w:szCs w:val="24"/>
          <w:lang w:bidi="en-US"/>
        </w:rPr>
      </w:pPr>
      <w:r w:rsidRPr="00384A0D">
        <w:rPr>
          <w:rFonts w:ascii="Times New Roman" w:eastAsia="Times New Roman" w:hAnsi="Times New Roman" w:cs="Times New Roman"/>
          <w:sz w:val="24"/>
          <w:szCs w:val="24"/>
          <w:lang w:bidi="en-US"/>
        </w:rPr>
        <w:t>Board Chair</w:t>
      </w:r>
      <w:r w:rsidRPr="00384A0D">
        <w:rPr>
          <w:rFonts w:ascii="Times New Roman" w:eastAsia="Times New Roman" w:hAnsi="Times New Roman" w:cs="Times New Roman"/>
          <w:sz w:val="24"/>
          <w:szCs w:val="24"/>
          <w:lang w:bidi="en-US"/>
        </w:rPr>
        <w:tab/>
        <w:t>Association President</w:t>
      </w:r>
    </w:p>
    <w:p w14:paraId="27BDF18D" w14:textId="77777777" w:rsidR="00384A0D" w:rsidRPr="00384A0D" w:rsidRDefault="00384A0D" w:rsidP="00384A0D">
      <w:pPr>
        <w:widowControl w:val="0"/>
        <w:autoSpaceDE w:val="0"/>
        <w:autoSpaceDN w:val="0"/>
        <w:spacing w:before="8" w:after="0" w:line="240" w:lineRule="auto"/>
        <w:rPr>
          <w:rFonts w:ascii="Times New Roman" w:eastAsia="Times New Roman" w:hAnsi="Times New Roman" w:cs="Times New Roman"/>
          <w:sz w:val="17"/>
          <w:szCs w:val="24"/>
          <w:lang w:bidi="en-US"/>
        </w:rPr>
      </w:pPr>
    </w:p>
    <w:p w14:paraId="3CE8860A" w14:textId="77777777" w:rsidR="00384A0D" w:rsidRPr="00384A0D" w:rsidRDefault="00384A0D" w:rsidP="00384A0D">
      <w:pPr>
        <w:widowControl w:val="0"/>
        <w:tabs>
          <w:tab w:val="left" w:pos="4042"/>
          <w:tab w:val="left" w:pos="5859"/>
          <w:tab w:val="left" w:pos="9742"/>
        </w:tabs>
        <w:autoSpaceDE w:val="0"/>
        <w:autoSpaceDN w:val="0"/>
        <w:spacing w:before="90" w:after="0" w:line="240" w:lineRule="auto"/>
        <w:ind w:left="100"/>
        <w:rPr>
          <w:rFonts w:ascii="Times New Roman" w:eastAsia="Times New Roman" w:hAnsi="Times New Roman" w:cs="Times New Roman"/>
          <w:sz w:val="24"/>
          <w:szCs w:val="24"/>
          <w:lang w:bidi="en-US"/>
        </w:rPr>
      </w:pPr>
      <w:r w:rsidRPr="00384A0D">
        <w:rPr>
          <w:rFonts w:ascii="Times New Roman" w:eastAsia="Times New Roman" w:hAnsi="Times New Roman" w:cs="Times New Roman"/>
          <w:sz w:val="24"/>
          <w:szCs w:val="24"/>
          <w:lang w:bidi="en-US"/>
        </w:rPr>
        <w:t>By:</w:t>
      </w:r>
      <w:r w:rsidRPr="00384A0D">
        <w:rPr>
          <w:rFonts w:ascii="Times New Roman" w:eastAsia="Times New Roman" w:hAnsi="Times New Roman" w:cs="Times New Roman"/>
          <w:sz w:val="24"/>
          <w:szCs w:val="24"/>
          <w:u w:val="single"/>
          <w:lang w:bidi="en-US"/>
        </w:rPr>
        <w:t xml:space="preserve"> </w:t>
      </w:r>
      <w:r w:rsidRPr="00384A0D">
        <w:rPr>
          <w:rFonts w:ascii="Times New Roman" w:eastAsia="Times New Roman" w:hAnsi="Times New Roman" w:cs="Times New Roman"/>
          <w:sz w:val="24"/>
          <w:szCs w:val="24"/>
          <w:u w:val="single"/>
          <w:lang w:bidi="en-US"/>
        </w:rPr>
        <w:tab/>
      </w:r>
      <w:r w:rsidRPr="00384A0D">
        <w:rPr>
          <w:rFonts w:ascii="Times New Roman" w:eastAsia="Times New Roman" w:hAnsi="Times New Roman" w:cs="Times New Roman"/>
          <w:sz w:val="24"/>
          <w:szCs w:val="24"/>
          <w:lang w:bidi="en-US"/>
        </w:rPr>
        <w:tab/>
        <w:t>By:</w:t>
      </w:r>
      <w:r w:rsidRPr="00384A0D">
        <w:rPr>
          <w:rFonts w:ascii="Times New Roman" w:eastAsia="Times New Roman" w:hAnsi="Times New Roman" w:cs="Times New Roman"/>
          <w:sz w:val="24"/>
          <w:szCs w:val="24"/>
          <w:u w:val="single"/>
          <w:lang w:bidi="en-US"/>
        </w:rPr>
        <w:t xml:space="preserve"> </w:t>
      </w:r>
      <w:r w:rsidRPr="00384A0D">
        <w:rPr>
          <w:rFonts w:ascii="Times New Roman" w:eastAsia="Times New Roman" w:hAnsi="Times New Roman" w:cs="Times New Roman"/>
          <w:sz w:val="24"/>
          <w:szCs w:val="24"/>
          <w:u w:val="single"/>
          <w:lang w:bidi="en-US"/>
        </w:rPr>
        <w:tab/>
      </w:r>
    </w:p>
    <w:p w14:paraId="3F6B02FA" w14:textId="77777777" w:rsidR="00384A0D" w:rsidRPr="00384A0D" w:rsidRDefault="00384A0D" w:rsidP="00384A0D">
      <w:pPr>
        <w:widowControl w:val="0"/>
        <w:tabs>
          <w:tab w:val="left" w:pos="6579"/>
        </w:tabs>
        <w:autoSpaceDE w:val="0"/>
        <w:autoSpaceDN w:val="0"/>
        <w:spacing w:before="9" w:after="0" w:line="240" w:lineRule="auto"/>
        <w:ind w:left="820"/>
        <w:rPr>
          <w:rFonts w:ascii="Times New Roman" w:eastAsia="Times New Roman" w:hAnsi="Times New Roman" w:cs="Times New Roman"/>
          <w:sz w:val="24"/>
          <w:szCs w:val="24"/>
          <w:lang w:bidi="en-US"/>
        </w:rPr>
      </w:pPr>
      <w:r w:rsidRPr="00384A0D">
        <w:rPr>
          <w:rFonts w:ascii="Times New Roman" w:eastAsia="Times New Roman" w:hAnsi="Times New Roman" w:cs="Times New Roman"/>
          <w:sz w:val="24"/>
          <w:szCs w:val="24"/>
          <w:lang w:bidi="en-US"/>
        </w:rPr>
        <w:t>Clerk</w:t>
      </w:r>
      <w:r w:rsidRPr="00384A0D">
        <w:rPr>
          <w:rFonts w:ascii="Times New Roman" w:eastAsia="Times New Roman" w:hAnsi="Times New Roman" w:cs="Times New Roman"/>
          <w:sz w:val="24"/>
          <w:szCs w:val="24"/>
          <w:lang w:bidi="en-US"/>
        </w:rPr>
        <w:tab/>
        <w:t>Association Head Negotiator</w:t>
      </w:r>
    </w:p>
    <w:p w14:paraId="075E0664" w14:textId="77777777" w:rsidR="00384A0D" w:rsidRPr="00384A0D" w:rsidRDefault="00384A0D" w:rsidP="00384A0D">
      <w:pPr>
        <w:widowControl w:val="0"/>
        <w:autoSpaceDE w:val="0"/>
        <w:autoSpaceDN w:val="0"/>
        <w:spacing w:before="1" w:after="0" w:line="247" w:lineRule="auto"/>
        <w:ind w:left="-1" w:right="1"/>
        <w:rPr>
          <w:rFonts w:ascii="Times New Roman" w:eastAsia="Times New Roman" w:hAnsi="Times New Roman" w:cs="Times New Roman"/>
          <w:sz w:val="24"/>
          <w:szCs w:val="24"/>
          <w:lang w:bidi="en-US"/>
        </w:rPr>
        <w:sectPr w:rsidR="00384A0D" w:rsidRPr="00384A0D">
          <w:type w:val="continuous"/>
          <w:pgSz w:w="12240" w:h="15840"/>
          <w:pgMar w:top="660" w:right="620" w:bottom="280" w:left="620" w:header="720" w:footer="720" w:gutter="0"/>
          <w:cols w:space="720"/>
        </w:sectPr>
      </w:pPr>
    </w:p>
    <w:p w14:paraId="3D27EE70" w14:textId="77777777" w:rsidR="005D29D6" w:rsidRDefault="005A0433"/>
    <w:sectPr w:rsidR="005D2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01C2"/>
    <w:multiLevelType w:val="hybridMultilevel"/>
    <w:tmpl w:val="3A9E4DC6"/>
    <w:lvl w:ilvl="0" w:tplc="3486753C">
      <w:start w:val="4"/>
      <w:numFmt w:val="decimal"/>
      <w:lvlText w:val="%1."/>
      <w:lvlJc w:val="left"/>
      <w:pPr>
        <w:ind w:left="340" w:hanging="240"/>
        <w:jc w:val="left"/>
      </w:pPr>
      <w:rPr>
        <w:rFonts w:ascii="Times New Roman" w:eastAsia="Times New Roman" w:hAnsi="Times New Roman" w:cs="Times New Roman" w:hint="default"/>
        <w:w w:val="100"/>
        <w:sz w:val="24"/>
        <w:szCs w:val="24"/>
        <w:lang w:val="en-US" w:eastAsia="en-US" w:bidi="en-US"/>
      </w:rPr>
    </w:lvl>
    <w:lvl w:ilvl="1" w:tplc="14EAB576">
      <w:numFmt w:val="bullet"/>
      <w:lvlText w:val="•"/>
      <w:lvlJc w:val="left"/>
      <w:pPr>
        <w:ind w:left="1406" w:hanging="240"/>
      </w:pPr>
      <w:rPr>
        <w:rFonts w:hint="default"/>
        <w:lang w:val="en-US" w:eastAsia="en-US" w:bidi="en-US"/>
      </w:rPr>
    </w:lvl>
    <w:lvl w:ilvl="2" w:tplc="137E1DD4">
      <w:numFmt w:val="bullet"/>
      <w:lvlText w:val="•"/>
      <w:lvlJc w:val="left"/>
      <w:pPr>
        <w:ind w:left="2472" w:hanging="240"/>
      </w:pPr>
      <w:rPr>
        <w:rFonts w:hint="default"/>
        <w:lang w:val="en-US" w:eastAsia="en-US" w:bidi="en-US"/>
      </w:rPr>
    </w:lvl>
    <w:lvl w:ilvl="3" w:tplc="928CAF8C">
      <w:numFmt w:val="bullet"/>
      <w:lvlText w:val="•"/>
      <w:lvlJc w:val="left"/>
      <w:pPr>
        <w:ind w:left="3538" w:hanging="240"/>
      </w:pPr>
      <w:rPr>
        <w:rFonts w:hint="default"/>
        <w:lang w:val="en-US" w:eastAsia="en-US" w:bidi="en-US"/>
      </w:rPr>
    </w:lvl>
    <w:lvl w:ilvl="4" w:tplc="0364724E">
      <w:numFmt w:val="bullet"/>
      <w:lvlText w:val="•"/>
      <w:lvlJc w:val="left"/>
      <w:pPr>
        <w:ind w:left="4604" w:hanging="240"/>
      </w:pPr>
      <w:rPr>
        <w:rFonts w:hint="default"/>
        <w:lang w:val="en-US" w:eastAsia="en-US" w:bidi="en-US"/>
      </w:rPr>
    </w:lvl>
    <w:lvl w:ilvl="5" w:tplc="90AC9080">
      <w:numFmt w:val="bullet"/>
      <w:lvlText w:val="•"/>
      <w:lvlJc w:val="left"/>
      <w:pPr>
        <w:ind w:left="5670" w:hanging="240"/>
      </w:pPr>
      <w:rPr>
        <w:rFonts w:hint="default"/>
        <w:lang w:val="en-US" w:eastAsia="en-US" w:bidi="en-US"/>
      </w:rPr>
    </w:lvl>
    <w:lvl w:ilvl="6" w:tplc="17AC957C">
      <w:numFmt w:val="bullet"/>
      <w:lvlText w:val="•"/>
      <w:lvlJc w:val="left"/>
      <w:pPr>
        <w:ind w:left="6736" w:hanging="240"/>
      </w:pPr>
      <w:rPr>
        <w:rFonts w:hint="default"/>
        <w:lang w:val="en-US" w:eastAsia="en-US" w:bidi="en-US"/>
      </w:rPr>
    </w:lvl>
    <w:lvl w:ilvl="7" w:tplc="38C44008">
      <w:numFmt w:val="bullet"/>
      <w:lvlText w:val="•"/>
      <w:lvlJc w:val="left"/>
      <w:pPr>
        <w:ind w:left="7802" w:hanging="240"/>
      </w:pPr>
      <w:rPr>
        <w:rFonts w:hint="default"/>
        <w:lang w:val="en-US" w:eastAsia="en-US" w:bidi="en-US"/>
      </w:rPr>
    </w:lvl>
    <w:lvl w:ilvl="8" w:tplc="E5AA620A">
      <w:numFmt w:val="bullet"/>
      <w:lvlText w:val="•"/>
      <w:lvlJc w:val="left"/>
      <w:pPr>
        <w:ind w:left="8868" w:hanging="240"/>
      </w:pPr>
      <w:rPr>
        <w:rFonts w:hint="default"/>
        <w:lang w:val="en-US" w:eastAsia="en-US" w:bidi="en-US"/>
      </w:rPr>
    </w:lvl>
  </w:abstractNum>
  <w:abstractNum w:abstractNumId="1" w15:restartNumberingAfterBreak="0">
    <w:nsid w:val="2C3369BF"/>
    <w:multiLevelType w:val="hybridMultilevel"/>
    <w:tmpl w:val="2222DF6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42E16C0F"/>
    <w:multiLevelType w:val="hybridMultilevel"/>
    <w:tmpl w:val="E946E650"/>
    <w:lvl w:ilvl="0" w:tplc="EF92588E">
      <w:start w:val="1"/>
      <w:numFmt w:val="decimal"/>
      <w:lvlText w:val="%1."/>
      <w:lvlJc w:val="left"/>
      <w:pPr>
        <w:ind w:left="100" w:hanging="240"/>
        <w:jc w:val="left"/>
      </w:pPr>
      <w:rPr>
        <w:rFonts w:ascii="Times New Roman" w:eastAsia="Times New Roman" w:hAnsi="Times New Roman" w:cs="Times New Roman" w:hint="default"/>
        <w:spacing w:val="-3"/>
        <w:w w:val="100"/>
        <w:sz w:val="24"/>
        <w:szCs w:val="24"/>
        <w:lang w:val="en-US" w:eastAsia="en-US" w:bidi="en-US"/>
      </w:rPr>
    </w:lvl>
    <w:lvl w:ilvl="1" w:tplc="CEB221CA">
      <w:start w:val="1"/>
      <w:numFmt w:val="lowerLetter"/>
      <w:lvlText w:val="%2."/>
      <w:lvlJc w:val="left"/>
      <w:pPr>
        <w:ind w:left="820" w:hanging="360"/>
        <w:jc w:val="left"/>
      </w:pPr>
      <w:rPr>
        <w:rFonts w:ascii="Times New Roman" w:eastAsia="Times New Roman" w:hAnsi="Times New Roman" w:cs="Times New Roman" w:hint="default"/>
        <w:b/>
        <w:bCs/>
        <w:spacing w:val="-9"/>
        <w:w w:val="100"/>
        <w:sz w:val="24"/>
        <w:szCs w:val="24"/>
        <w:lang w:val="en-US" w:eastAsia="en-US" w:bidi="en-US"/>
      </w:rPr>
    </w:lvl>
    <w:lvl w:ilvl="2" w:tplc="B0EA905A">
      <w:numFmt w:val="bullet"/>
      <w:lvlText w:val="o"/>
      <w:lvlJc w:val="left"/>
      <w:pPr>
        <w:ind w:left="1540" w:hanging="360"/>
      </w:pPr>
      <w:rPr>
        <w:rFonts w:ascii="Times New Roman" w:eastAsia="Times New Roman" w:hAnsi="Times New Roman" w:cs="Times New Roman" w:hint="default"/>
        <w:w w:val="100"/>
        <w:sz w:val="24"/>
        <w:szCs w:val="24"/>
        <w:lang w:val="en-US" w:eastAsia="en-US" w:bidi="en-US"/>
      </w:rPr>
    </w:lvl>
    <w:lvl w:ilvl="3" w:tplc="62024722">
      <w:numFmt w:val="bullet"/>
      <w:lvlText w:val="•"/>
      <w:lvlJc w:val="left"/>
      <w:pPr>
        <w:ind w:left="2722" w:hanging="360"/>
      </w:pPr>
      <w:rPr>
        <w:rFonts w:hint="default"/>
        <w:lang w:val="en-US" w:eastAsia="en-US" w:bidi="en-US"/>
      </w:rPr>
    </w:lvl>
    <w:lvl w:ilvl="4" w:tplc="75FCD23A">
      <w:numFmt w:val="bullet"/>
      <w:lvlText w:val="•"/>
      <w:lvlJc w:val="left"/>
      <w:pPr>
        <w:ind w:left="3905" w:hanging="360"/>
      </w:pPr>
      <w:rPr>
        <w:rFonts w:hint="default"/>
        <w:lang w:val="en-US" w:eastAsia="en-US" w:bidi="en-US"/>
      </w:rPr>
    </w:lvl>
    <w:lvl w:ilvl="5" w:tplc="7A5EF90E">
      <w:numFmt w:val="bullet"/>
      <w:lvlText w:val="•"/>
      <w:lvlJc w:val="left"/>
      <w:pPr>
        <w:ind w:left="5087" w:hanging="360"/>
      </w:pPr>
      <w:rPr>
        <w:rFonts w:hint="default"/>
        <w:lang w:val="en-US" w:eastAsia="en-US" w:bidi="en-US"/>
      </w:rPr>
    </w:lvl>
    <w:lvl w:ilvl="6" w:tplc="34F60760">
      <w:numFmt w:val="bullet"/>
      <w:lvlText w:val="•"/>
      <w:lvlJc w:val="left"/>
      <w:pPr>
        <w:ind w:left="6270" w:hanging="360"/>
      </w:pPr>
      <w:rPr>
        <w:rFonts w:hint="default"/>
        <w:lang w:val="en-US" w:eastAsia="en-US" w:bidi="en-US"/>
      </w:rPr>
    </w:lvl>
    <w:lvl w:ilvl="7" w:tplc="71AE8EF4">
      <w:numFmt w:val="bullet"/>
      <w:lvlText w:val="•"/>
      <w:lvlJc w:val="left"/>
      <w:pPr>
        <w:ind w:left="7452" w:hanging="360"/>
      </w:pPr>
      <w:rPr>
        <w:rFonts w:hint="default"/>
        <w:lang w:val="en-US" w:eastAsia="en-US" w:bidi="en-US"/>
      </w:rPr>
    </w:lvl>
    <w:lvl w:ilvl="8" w:tplc="B9E4D366">
      <w:numFmt w:val="bullet"/>
      <w:lvlText w:val="•"/>
      <w:lvlJc w:val="left"/>
      <w:pPr>
        <w:ind w:left="8635"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0D"/>
    <w:rsid w:val="0005520C"/>
    <w:rsid w:val="00384A0D"/>
    <w:rsid w:val="005A0433"/>
    <w:rsid w:val="00781E34"/>
    <w:rsid w:val="0097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0DA4"/>
  <w15:chartTrackingRefBased/>
  <w15:docId w15:val="{274BA828-B363-40BA-9067-11997533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188329E06A9E4A929C9F40C16F97B6" ma:contentTypeVersion="14" ma:contentTypeDescription="Create a new document." ma:contentTypeScope="" ma:versionID="806becde59ce0cd37b206cca5c123310">
  <xsd:schema xmlns:xsd="http://www.w3.org/2001/XMLSchema" xmlns:xs="http://www.w3.org/2001/XMLSchema" xmlns:p="http://schemas.microsoft.com/office/2006/metadata/properties" xmlns:ns3="dd5180ab-d428-43ad-8a5a-04ab5ce7fd77" xmlns:ns4="10780b2d-b7d4-4f30-b70f-524a587ad549" targetNamespace="http://schemas.microsoft.com/office/2006/metadata/properties" ma:root="true" ma:fieldsID="a49ae19fd592bdfea2f9df7735ad6f6b" ns3:_="" ns4:_="">
    <xsd:import namespace="dd5180ab-d428-43ad-8a5a-04ab5ce7fd77"/>
    <xsd:import namespace="10780b2d-b7d4-4f30-b70f-524a587ad5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180ab-d428-43ad-8a5a-04ab5ce7fd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80b2d-b7d4-4f30-b70f-524a587ad5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177F7-F5CE-4B9A-86A5-4B99F12E3138}">
  <ds:schemaRefs>
    <ds:schemaRef ds:uri="http://schemas.openxmlformats.org/package/2006/metadata/core-properties"/>
    <ds:schemaRef ds:uri="http://schemas.microsoft.com/office/2006/metadata/properties"/>
    <ds:schemaRef ds:uri="http://purl.org/dc/elements/1.1/"/>
    <ds:schemaRef ds:uri="http://purl.org/dc/terms/"/>
    <ds:schemaRef ds:uri="dd5180ab-d428-43ad-8a5a-04ab5ce7fd77"/>
    <ds:schemaRef ds:uri="http://schemas.microsoft.com/office/2006/documentManagement/types"/>
    <ds:schemaRef ds:uri="http://schemas.microsoft.com/office/infopath/2007/PartnerControls"/>
    <ds:schemaRef ds:uri="10780b2d-b7d4-4f30-b70f-524a587ad549"/>
    <ds:schemaRef ds:uri="http://www.w3.org/XML/1998/namespace"/>
    <ds:schemaRef ds:uri="http://purl.org/dc/dcmitype/"/>
  </ds:schemaRefs>
</ds:datastoreItem>
</file>

<file path=customXml/itemProps2.xml><?xml version="1.0" encoding="utf-8"?>
<ds:datastoreItem xmlns:ds="http://schemas.openxmlformats.org/officeDocument/2006/customXml" ds:itemID="{11E8A493-5B5E-4F79-8573-2842A7B15615}">
  <ds:schemaRefs>
    <ds:schemaRef ds:uri="http://schemas.microsoft.com/sharepoint/v3/contenttype/forms"/>
  </ds:schemaRefs>
</ds:datastoreItem>
</file>

<file path=customXml/itemProps3.xml><?xml version="1.0" encoding="utf-8"?>
<ds:datastoreItem xmlns:ds="http://schemas.openxmlformats.org/officeDocument/2006/customXml" ds:itemID="{F038A2C7-4F42-4B6C-8D3B-D5796BC34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180ab-d428-43ad-8a5a-04ab5ce7fd77"/>
    <ds:schemaRef ds:uri="10780b2d-b7d4-4f30-b70f-524a587a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Rehrauer, Kari [MN]</dc:creator>
  <cp:keywords/>
  <dc:description/>
  <cp:lastModifiedBy>Cooke, Sarah [MN]</cp:lastModifiedBy>
  <cp:revision>2</cp:revision>
  <dcterms:created xsi:type="dcterms:W3CDTF">2021-06-04T15:49:00Z</dcterms:created>
  <dcterms:modified xsi:type="dcterms:W3CDTF">2021-06-04T15:49:00Z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0x0101000E188329E06A9E4A929C9F40C16F97B6</vt:lpwstr>
  </property>
</Properties>
</file>